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27" w:rsidRDefault="000B4127" w:rsidP="000B4127">
      <w:r>
        <w:t>Dear Mr. Halsne </w:t>
      </w:r>
      <w:r>
        <w:br/>
      </w:r>
      <w:r>
        <w:br/>
        <w:t>We received your Freedom of Information Act request dated February 26, 2015, seeking university policy, statistics, procedures, and expenses regarding the use of painkillers or anti-inflammatory medications for game day athletes. Specifically asking your athletic program provide the following: Policy, if any, regarding the use of Toradol and other painkillers and anti-inflammatory medications before, during, and after sporting events to treat injured athletes by staff or outside medical contractors for the university athletic department.  </w:t>
      </w:r>
      <w:proofErr w:type="gramStart"/>
      <w:r>
        <w:t>Statistical information as to how many times (if any) painkillers have been administered to athletes by medical personnel, hired or reimbursed by the university.</w:t>
      </w:r>
      <w:proofErr w:type="gramEnd"/>
      <w:r>
        <w:t xml:space="preserve"> Please provide the sport, dates, reason, and type and amount of medication provided to the athlete. Include, but do not limit, the list of painkillers to Toradol or Ketorolac Tromethamine, Bupivacaine, Depo-Medrol, Hydrocodone/Vicodin, Lidocaine/Xylocaine, Methylprednisolone, Naproxen.  Also seeking list and quantity of painkillers (both oral and injectable), anti-inflammatory medications, and other prescription drugs contained inside a team physicians’ or medical personnel’s “pre-stock” bag for game-day medical treatments. If the pre-stock list for home and road games is different, please note and provide two lists. You may exempt over-the-counter products and medications on February 26, 2015. We have assigned number 2015-02687-F to identify your request. </w:t>
      </w:r>
      <w:r>
        <w:br/>
      </w:r>
      <w:r>
        <w:br/>
        <w:t xml:space="preserve">Our organization has a significant number of pending FOIA requests which prevents us from making a response determination within 20 workdays. Based on the information you provided, we have placed your request in the Complex track. We estimate a response to your request around April 28, 2015. Our policy is to process requests within their respective tracks in the order in which we receive them. We do process each FOIA request as quickly as we can. </w:t>
      </w:r>
      <w:r>
        <w:br/>
      </w:r>
      <w:r>
        <w:br/>
        <w:t>The FOIA provides for the collection of fees determined by the costs of processing a FOIA request and the fee category in which the requester is eligible. We have determined your fee category to be “News Media.” As a result, you will be provided the first one hundred (100) pages free of charge; you are required to pay any duplication costs over 100 pages. In this case, since you requested the records to be sent to you in electronic versions there will be no duplication cost. </w:t>
      </w:r>
      <w:r>
        <w:br/>
      </w:r>
      <w:r>
        <w:br/>
      </w:r>
      <w:r>
        <w:br/>
        <w:t xml:space="preserve">If you have any questions, you may contact our office at 719-333-6231 or 719-333-0356 or e-mail us at </w:t>
      </w:r>
      <w:hyperlink r:id="rId5" w:history="1">
        <w:r>
          <w:rPr>
            <w:rStyle w:val="Hyperlink"/>
          </w:rPr>
          <w:t>usafa.foia@us.af.mil</w:t>
        </w:r>
      </w:hyperlink>
      <w:r>
        <w:t xml:space="preserve">. Please refer to FOIA case number 2015-02687-F. </w:t>
      </w:r>
      <w:r>
        <w:br/>
      </w:r>
      <w:r>
        <w:br/>
        <w:t xml:space="preserve">Sincerely, </w:t>
      </w:r>
      <w:r>
        <w:br/>
      </w:r>
      <w:r>
        <w:br/>
      </w:r>
      <w:r>
        <w:br/>
      </w:r>
      <w:r>
        <w:br/>
        <w:t>Kayla Alvarado</w:t>
      </w:r>
      <w:r>
        <w:br/>
        <w:t xml:space="preserve">Freedom of Information Act Analyst, </w:t>
      </w:r>
      <w:r>
        <w:br/>
        <w:t>United States Air Force Academy</w:t>
      </w:r>
    </w:p>
    <w:p w:rsidR="00583BCF" w:rsidRDefault="000B4127">
      <w:bookmarkStart w:id="0" w:name="_GoBack"/>
      <w:bookmarkEnd w:id="0"/>
    </w:p>
    <w:sectPr w:rsidR="0058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27"/>
    <w:rsid w:val="000B4127"/>
    <w:rsid w:val="00250EE1"/>
    <w:rsid w:val="003516B2"/>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27"/>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27"/>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afa.foia@us.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1</cp:revision>
  <dcterms:created xsi:type="dcterms:W3CDTF">2015-05-11T22:52:00Z</dcterms:created>
  <dcterms:modified xsi:type="dcterms:W3CDTF">2015-05-11T22:52:00Z</dcterms:modified>
</cp:coreProperties>
</file>